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B2" w:rsidRDefault="00E91EB2" w:rsidP="00E91EB2">
      <w:pPr>
        <w:jc w:val="right"/>
      </w:pPr>
      <w:r w:rsidRPr="00E91EB2">
        <w:rPr>
          <w:noProof/>
          <w:lang w:eastAsia="en-GB"/>
        </w:rPr>
        <w:drawing>
          <wp:inline distT="0" distB="0" distL="0" distR="0">
            <wp:extent cx="2396014" cy="7429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675" cy="75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EB2" w:rsidRPr="00E91EB2" w:rsidRDefault="00E91EB2" w:rsidP="00E91EB2"/>
    <w:p w:rsidR="00E91EB2" w:rsidRP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In-depth website and social media </w:t>
      </w:r>
      <w:proofErr w:type="spellStart"/>
      <w:r>
        <w:rPr>
          <w:b/>
          <w:bCs/>
          <w:sz w:val="23"/>
          <w:szCs w:val="23"/>
        </w:rPr>
        <w:t>comms</w:t>
      </w:r>
      <w:proofErr w:type="spellEnd"/>
      <w:r>
        <w:rPr>
          <w:b/>
          <w:bCs/>
          <w:sz w:val="23"/>
          <w:szCs w:val="23"/>
        </w:rPr>
        <w:t xml:space="preserve"> that explain PNG segmentation </w:t>
      </w:r>
    </w:p>
    <w:p w:rsidR="00E91EB2" w:rsidRDefault="00E91EB2" w:rsidP="00E91E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ACG Patient Need Groups: What are they and how </w:t>
      </w:r>
      <w:proofErr w:type="gramStart"/>
      <w:r>
        <w:rPr>
          <w:b/>
          <w:bCs/>
          <w:sz w:val="23"/>
          <w:szCs w:val="23"/>
        </w:rPr>
        <w:t>are they used</w:t>
      </w:r>
      <w:proofErr w:type="gramEnd"/>
      <w:r>
        <w:rPr>
          <w:b/>
          <w:bCs/>
          <w:sz w:val="23"/>
          <w:szCs w:val="23"/>
        </w:rPr>
        <w:t xml:space="preserve"> in healthcare? </w:t>
      </w:r>
    </w:p>
    <w:p w:rsidR="00E91EB2" w:rsidRDefault="00E91EB2" w:rsidP="00E91E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What are the John Hopkins Patient Need Groups (PNGs)? </w:t>
      </w:r>
    </w:p>
    <w:p w:rsidR="00552A80" w:rsidRDefault="00E91EB2" w:rsidP="00E91EB2">
      <w:pPr>
        <w:rPr>
          <w:sz w:val="23"/>
          <w:szCs w:val="23"/>
        </w:rPr>
      </w:pPr>
      <w:r>
        <w:rPr>
          <w:sz w:val="23"/>
          <w:szCs w:val="23"/>
        </w:rPr>
        <w:t xml:space="preserve">Patient Need Groups categorise patients into different groups based on the complexity and intensity of their healthcare needs rather than just their medical conditions. Instead of focusing solely on a diagnosis (like diabetes or heart </w:t>
      </w:r>
      <w:proofErr w:type="gramStart"/>
      <w:r>
        <w:rPr>
          <w:sz w:val="23"/>
          <w:szCs w:val="23"/>
        </w:rPr>
        <w:t>failure)</w:t>
      </w:r>
      <w:proofErr w:type="gramEnd"/>
      <w:r>
        <w:rPr>
          <w:sz w:val="23"/>
          <w:szCs w:val="23"/>
        </w:rPr>
        <w:t xml:space="preserve"> it takes into account a broader range of health characteristics a patient may have. To begin with, we will roll out PNG segmentation to those patients with highest needs, and you may therefore not find a PNG score in your NHS app unless you would be categorised as PNG 10 or 11.</w:t>
      </w:r>
    </w:p>
    <w:p w:rsidR="00E91EB2" w:rsidRDefault="00E91EB2" w:rsidP="00E91EB2">
      <w:pPr>
        <w:rPr>
          <w:sz w:val="23"/>
          <w:szCs w:val="23"/>
        </w:rPr>
      </w:pPr>
    </w:p>
    <w:p w:rsidR="00E91EB2" w:rsidRDefault="00E91EB2" w:rsidP="00E91EB2">
      <w:pPr>
        <w:rPr>
          <w:sz w:val="23"/>
          <w:szCs w:val="23"/>
        </w:rPr>
      </w:pPr>
    </w:p>
    <w:p w:rsidR="00E91EB2" w:rsidRDefault="00E91EB2" w:rsidP="00E91EB2">
      <w:r w:rsidRPr="00E91EB2">
        <w:drawing>
          <wp:inline distT="0" distB="0" distL="0" distR="0" wp14:anchorId="4AB3EB5A" wp14:editId="504EC507">
            <wp:extent cx="5731510" cy="12071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EB2" w:rsidRDefault="00E91EB2" w:rsidP="00E91EB2"/>
    <w:p w:rsidR="00E91EB2" w:rsidRDefault="00E91EB2" w:rsidP="00E91E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These groups consider factors like the number of chronic conditions, the severity of illness, and the level of support a patient might need. The patients in a particular group have similar patterns of need. </w:t>
      </w:r>
    </w:p>
    <w:p w:rsidR="00E91EB2" w:rsidRDefault="00E91EB2" w:rsidP="00E91E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example: </w:t>
      </w:r>
    </w:p>
    <w:p w:rsidR="00E91EB2" w:rsidRDefault="00E91EB2" w:rsidP="00E91E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Red PNG 10 and 11 </w:t>
      </w:r>
      <w:r>
        <w:rPr>
          <w:sz w:val="23"/>
          <w:szCs w:val="23"/>
        </w:rPr>
        <w:t xml:space="preserve">= complex care needs, patients with multiple chronic conditions requiring regular monitoring and a coordinated care approach. </w:t>
      </w:r>
    </w:p>
    <w:p w:rsidR="00E91EB2" w:rsidRDefault="00E91EB2" w:rsidP="00E91E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Amber PNG 5 – 9 </w:t>
      </w:r>
      <w:r>
        <w:rPr>
          <w:sz w:val="23"/>
          <w:szCs w:val="23"/>
        </w:rPr>
        <w:t xml:space="preserve">= stable chronic conditions, patients with chronic conditions that are </w:t>
      </w:r>
      <w:proofErr w:type="gramStart"/>
      <w:r>
        <w:rPr>
          <w:sz w:val="23"/>
          <w:szCs w:val="23"/>
        </w:rPr>
        <w:t>well-managed</w:t>
      </w:r>
      <w:proofErr w:type="gramEnd"/>
      <w:r>
        <w:rPr>
          <w:sz w:val="23"/>
          <w:szCs w:val="23"/>
        </w:rPr>
        <w:t xml:space="preserve"> and require occasional support to maintain their stability. </w:t>
      </w:r>
    </w:p>
    <w:p w:rsidR="00E91EB2" w:rsidRDefault="00E91EB2" w:rsidP="00E91E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Green PNG 1-4 </w:t>
      </w:r>
      <w:r>
        <w:rPr>
          <w:sz w:val="23"/>
          <w:szCs w:val="23"/>
        </w:rPr>
        <w:t xml:space="preserve">= healthy, patients without significant health issues who require less intervention and could benefit from preventative care. </w:t>
      </w:r>
    </w:p>
    <w:p w:rsidR="00E91EB2" w:rsidRDefault="00E91EB2" w:rsidP="00E91EB2">
      <w:pPr>
        <w:rPr>
          <w:sz w:val="23"/>
          <w:szCs w:val="23"/>
        </w:rPr>
      </w:pPr>
      <w:r>
        <w:rPr>
          <w:sz w:val="23"/>
          <w:szCs w:val="23"/>
        </w:rPr>
        <w:t>As patient needs change over time, their categories changes with them. PNG numbers therefore offer an indication of a patient’s background health, at a point in time.</w:t>
      </w:r>
    </w:p>
    <w:p w:rsidR="00E91EB2" w:rsidRDefault="00E91EB2" w:rsidP="00E91EB2">
      <w:pPr>
        <w:rPr>
          <w:sz w:val="23"/>
          <w:szCs w:val="23"/>
        </w:rPr>
      </w:pPr>
    </w:p>
    <w:p w:rsidR="00E91EB2" w:rsidRDefault="00E91EB2" w:rsidP="00E91EB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What are the benefits of having this information available on patient records?</w:t>
      </w:r>
    </w:p>
    <w:p w:rsidR="00E91EB2" w:rsidRDefault="00E91EB2" w:rsidP="00E91EB2">
      <w:pPr>
        <w:rPr>
          <w:b/>
          <w:bCs/>
          <w:sz w:val="23"/>
          <w:szCs w:val="23"/>
        </w:rPr>
      </w:pPr>
    </w:p>
    <w:p w:rsidR="00E91EB2" w:rsidRDefault="00E91EB2" w:rsidP="00E91EB2">
      <w:pPr>
        <w:pStyle w:val="Default"/>
      </w:pPr>
    </w:p>
    <w:p w:rsidR="00E91EB2" w:rsidRDefault="00E91EB2" w:rsidP="00E91EB2">
      <w:pPr>
        <w:pStyle w:val="Default"/>
        <w:numPr>
          <w:ilvl w:val="0"/>
          <w:numId w:val="1"/>
        </w:numPr>
        <w:spacing w:after="17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Personalised care. </w:t>
      </w:r>
      <w:r>
        <w:rPr>
          <w:sz w:val="23"/>
          <w:szCs w:val="23"/>
        </w:rPr>
        <w:t xml:space="preserve">Healthcare providers can use PNGs to tailor their care plans. This means that patients receive the specific type of care they need, whether </w:t>
      </w:r>
      <w:proofErr w:type="gramStart"/>
      <w:r>
        <w:rPr>
          <w:sz w:val="23"/>
          <w:szCs w:val="23"/>
        </w:rPr>
        <w:t>it’s</w:t>
      </w:r>
      <w:proofErr w:type="gramEnd"/>
      <w:r>
        <w:rPr>
          <w:sz w:val="23"/>
          <w:szCs w:val="23"/>
        </w:rPr>
        <w:t xml:space="preserve"> more frequent monitoring, specialised treatment, or preventative care. </w:t>
      </w:r>
    </w:p>
    <w:p w:rsidR="00E91EB2" w:rsidRPr="00E91EB2" w:rsidRDefault="00E91EB2" w:rsidP="00E91EB2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>Improved coordination</w:t>
      </w:r>
      <w:r>
        <w:rPr>
          <w:sz w:val="23"/>
          <w:szCs w:val="23"/>
        </w:rPr>
        <w:t xml:space="preserve">. PNGs help healthcare teams coordinate more effectively. If a patient has complex needs, the care team can work together to </w:t>
      </w:r>
      <w:bookmarkStart w:id="0" w:name="_GoBack"/>
      <w:bookmarkEnd w:id="0"/>
      <w:r w:rsidRPr="00E91EB2">
        <w:rPr>
          <w:color w:val="auto"/>
          <w:sz w:val="23"/>
          <w:szCs w:val="23"/>
        </w:rPr>
        <w:t xml:space="preserve">ensure all aspects of their health are addressed, from medication management to lifestyle support. </w:t>
      </w:r>
    </w:p>
    <w:p w:rsidR="00E91EB2" w:rsidRDefault="00E91EB2" w:rsidP="00E91EB2">
      <w:pPr>
        <w:pStyle w:val="Default"/>
        <w:spacing w:after="1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>
        <w:rPr>
          <w:b/>
          <w:bCs/>
          <w:color w:val="auto"/>
          <w:sz w:val="23"/>
          <w:szCs w:val="23"/>
        </w:rPr>
        <w:t xml:space="preserve">Better recourse allocation. </w:t>
      </w:r>
      <w:r>
        <w:rPr>
          <w:color w:val="auto"/>
          <w:sz w:val="23"/>
          <w:szCs w:val="23"/>
        </w:rPr>
        <w:t xml:space="preserve">Hospitals and GP surgeries can allocate resources more effectively based on the needs of different patient groups. This ensures that patients with </w:t>
      </w:r>
      <w:r>
        <w:rPr>
          <w:color w:val="auto"/>
          <w:sz w:val="23"/>
          <w:szCs w:val="23"/>
        </w:rPr>
        <w:lastRenderedPageBreak/>
        <w:t xml:space="preserve">the most urgent needs receive timely care, while those with less critical conditions </w:t>
      </w:r>
      <w:proofErr w:type="gramStart"/>
      <w:r>
        <w:rPr>
          <w:color w:val="auto"/>
          <w:sz w:val="23"/>
          <w:szCs w:val="23"/>
        </w:rPr>
        <w:t>are managed</w:t>
      </w:r>
      <w:proofErr w:type="gramEnd"/>
      <w:r>
        <w:rPr>
          <w:color w:val="auto"/>
          <w:sz w:val="23"/>
          <w:szCs w:val="23"/>
        </w:rPr>
        <w:t xml:space="preserve"> appropriately. </w:t>
      </w:r>
    </w:p>
    <w:p w:rsidR="00E91EB2" w:rsidRDefault="00E91EB2" w:rsidP="00E91EB2">
      <w:pPr>
        <w:pStyle w:val="Default"/>
        <w:spacing w:after="1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r>
        <w:rPr>
          <w:b/>
          <w:bCs/>
          <w:color w:val="auto"/>
          <w:sz w:val="23"/>
          <w:szCs w:val="23"/>
        </w:rPr>
        <w:t xml:space="preserve">Proactive health management. </w:t>
      </w:r>
      <w:r>
        <w:rPr>
          <w:color w:val="auto"/>
          <w:sz w:val="23"/>
          <w:szCs w:val="23"/>
        </w:rPr>
        <w:t xml:space="preserve">For patients in lower-needs groups, PNGs encourage preventative care and early intervention. This can help them maintain their health status and avoid complications in the future. </w:t>
      </w:r>
    </w:p>
    <w:p w:rsidR="00E91EB2" w:rsidRDefault="00E91EB2" w:rsidP="00E91E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r>
        <w:rPr>
          <w:b/>
          <w:bCs/>
          <w:color w:val="auto"/>
          <w:sz w:val="23"/>
          <w:szCs w:val="23"/>
        </w:rPr>
        <w:t xml:space="preserve">Enhanced communication. </w:t>
      </w:r>
      <w:r>
        <w:rPr>
          <w:color w:val="auto"/>
          <w:sz w:val="23"/>
          <w:szCs w:val="23"/>
        </w:rPr>
        <w:t xml:space="preserve">PNGs facilitate better communication between patients and healthcare providers. By understanding which group a patient falls into, together they can have clearer discussions about what to expect from the care they receive and what actions they can take to manage their health. </w:t>
      </w:r>
    </w:p>
    <w:p w:rsidR="00E91EB2" w:rsidRPr="00E91EB2" w:rsidRDefault="00E91EB2" w:rsidP="00E91EB2"/>
    <w:sectPr w:rsidR="00E91EB2" w:rsidRPr="00E91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CF6AFC"/>
    <w:multiLevelType w:val="hybridMultilevel"/>
    <w:tmpl w:val="176D871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552A80"/>
    <w:rsid w:val="006F78DD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35E7"/>
  <w15:chartTrackingRefBased/>
  <w15:docId w15:val="{8F437224-27FA-4330-9661-469CF8DB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customStyle="1" w:styleId="Default">
    <w:name w:val="Default"/>
    <w:rsid w:val="00E91EB2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Natasha (Sydenham House Medical Centre)</dc:creator>
  <cp:keywords/>
  <dc:description/>
  <cp:lastModifiedBy>Carter Natasha (Sydenham House Medical Centre)</cp:lastModifiedBy>
  <cp:revision>1</cp:revision>
  <dcterms:created xsi:type="dcterms:W3CDTF">2025-07-29T13:05:00Z</dcterms:created>
  <dcterms:modified xsi:type="dcterms:W3CDTF">2025-07-29T13:09:00Z</dcterms:modified>
</cp:coreProperties>
</file>